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6C" w:rsidRDefault="0026416C" w:rsidP="0026416C">
      <w:pPr>
        <w:spacing w:after="0" w:line="240" w:lineRule="auto"/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p w:rsidR="0026416C" w:rsidRPr="0077377A" w:rsidRDefault="0026416C" w:rsidP="0026416C">
      <w:pPr>
        <w:spacing w:before="120" w:after="0" w:line="240" w:lineRule="auto"/>
        <w:jc w:val="center"/>
        <w:rPr>
          <w:b/>
          <w:sz w:val="28"/>
          <w:szCs w:val="28"/>
        </w:rPr>
      </w:pPr>
      <w:r w:rsidRPr="0026416C">
        <w:rPr>
          <w:b/>
          <w:sz w:val="28"/>
          <w:szCs w:val="28"/>
        </w:rPr>
        <w:t>Scuola SEC. 1^ grado………………………………… classe: ………  data osservazione: ……………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26416C" w:rsidRPr="008B45F2" w:rsidTr="0026416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6416C" w:rsidRDefault="0026416C" w:rsidP="0026416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26416C" w:rsidRPr="0077377A" w:rsidRDefault="0026416C" w:rsidP="0026416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26416C" w:rsidRPr="00D44CAE" w:rsidTr="0026416C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26416C" w:rsidRPr="00823B8D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6416C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26416C" w:rsidRPr="002705B1" w:rsidRDefault="0026416C" w:rsidP="00264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3D3A">
              <w:rPr>
                <w:b/>
                <w:sz w:val="28"/>
                <w:szCs w:val="28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252" w:type="dxa"/>
            <w:textDirection w:val="btL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416C" w:rsidRPr="00D44CAE" w:rsidTr="0026416C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È in grado di riconoscere analogie e differenze tra le diverse culture e di apprezzare la diversità in tutte le sue manifestazioni. È aperto e positivo nei confronti delle esperienze e delle opinioni degli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È in grado di riconoscere le principali analogie e differenze tra le diverse culture e di apprezzare la diversità in tutte le sue manifestazioni. È aperto nei confronti delle esperienze e delle opinioni degli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È in grado di riconoscere le fondamentali analogie e differenze tra le diverse culture e di apprezzare la diversità in alcune situazioni. È generalmente aperto nei confronti delle esperienze e delle opinioni degli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Opportunamente guidato, riconosce le fondamentali analogie e differenze tra le diverse culture. È generalmente disponibile ad ascoltare le esperienze e le opinioni degli altri.</w:t>
            </w:r>
          </w:p>
        </w:tc>
        <w:tc>
          <w:tcPr>
            <w:tcW w:w="1252" w:type="dxa"/>
            <w:textDirection w:val="btL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/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</w:tbl>
    <w:p w:rsidR="0026416C" w:rsidRDefault="0026416C" w:rsidP="0026416C">
      <w:pPr>
        <w:jc w:val="center"/>
        <w:rPr>
          <w:b/>
          <w:sz w:val="28"/>
          <w:szCs w:val="28"/>
        </w:rPr>
      </w:pPr>
      <w:r w:rsidRPr="0026416C">
        <w:rPr>
          <w:b/>
          <w:sz w:val="28"/>
          <w:szCs w:val="28"/>
        </w:rPr>
        <w:lastRenderedPageBreak/>
        <w:t>GRIGLIA DI OSSERVAZIONE DELLE COMPETENZE 2018/2019</w:t>
      </w:r>
    </w:p>
    <w:tbl>
      <w:tblPr>
        <w:tblpPr w:leftFromText="141" w:rightFromText="141" w:vertAnchor="page" w:horzAnchor="margin" w:tblpY="241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929"/>
        <w:gridCol w:w="1985"/>
        <w:gridCol w:w="1559"/>
        <w:gridCol w:w="288"/>
      </w:tblGrid>
      <w:tr w:rsidR="0026416C" w:rsidRPr="008B45F2" w:rsidTr="0026416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6416C" w:rsidRDefault="0026416C" w:rsidP="0026416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26416C" w:rsidRPr="0077377A" w:rsidRDefault="0026416C" w:rsidP="0026416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26416C" w:rsidRPr="00D44CAE" w:rsidTr="0026416C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26416C" w:rsidRPr="00823B8D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6416C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6976" w:type="dxa"/>
            <w:gridSpan w:val="4"/>
            <w:shd w:val="clear" w:color="auto" w:fill="EDEDED" w:themeFill="accent3" w:themeFillTint="33"/>
            <w:vAlign w:val="center"/>
          </w:tcPr>
          <w:p w:rsidR="0026416C" w:rsidRPr="002705B1" w:rsidRDefault="0026416C" w:rsidP="00264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416C">
              <w:rPr>
                <w:b/>
                <w:sz w:val="28"/>
                <w:szCs w:val="28"/>
              </w:rPr>
              <w:t>Si orienta nello spazio e nel tempo e interpreta i sistemi simbolici e culturali della società.</w:t>
            </w:r>
          </w:p>
        </w:tc>
        <w:tc>
          <w:tcPr>
            <w:tcW w:w="288" w:type="dxa"/>
            <w:textDirection w:val="btL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416C" w:rsidRPr="00D44CAE" w:rsidTr="0026416C">
        <w:trPr>
          <w:cantSplit/>
          <w:trHeight w:val="3203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 xml:space="preserve">Progetta e utilizza correttamente le linee del tempo diacroniche e sincroniche e le carte </w:t>
            </w:r>
            <w:proofErr w:type="spellStart"/>
            <w:r w:rsidRPr="0026416C">
              <w:rPr>
                <w:rFonts w:ascii="Arial Narrow" w:hAnsi="Arial Narrow"/>
                <w:sz w:val="16"/>
                <w:szCs w:val="16"/>
              </w:rPr>
              <w:t>geostoriche</w:t>
            </w:r>
            <w:proofErr w:type="spellEnd"/>
            <w:r w:rsidRPr="0026416C">
              <w:rPr>
                <w:rFonts w:ascii="Arial Narrow" w:hAnsi="Arial Narrow"/>
                <w:sz w:val="16"/>
                <w:szCs w:val="16"/>
              </w:rPr>
              <w:t xml:space="preserve"> rispetto ai processi di trasformazione, ai fatti ed eventi studiati.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416C">
              <w:rPr>
                <w:rFonts w:ascii="Arial Narrow" w:hAnsi="Arial Narrow"/>
                <w:sz w:val="16"/>
                <w:szCs w:val="16"/>
              </w:rPr>
              <w:t>Confronta gli eventi storici del presente con quelli del passato, individuando elementi di continuità e discontinuità. Ricava informazioni confrontando fonti di diverso genere. Conosce, rispetta e tutela il patrimonio culturale del proprio ambiente.</w:t>
            </w:r>
          </w:p>
        </w:tc>
        <w:tc>
          <w:tcPr>
            <w:tcW w:w="1929" w:type="dxa"/>
            <w:shd w:val="clear" w:color="auto" w:fill="EDEDED" w:themeFill="accent3" w:themeFillTint="33"/>
            <w:textDirection w:val="btLr"/>
            <w:vAlign w:val="cente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 xml:space="preserve">Utilizza le linee del tempo diacroniche e sincroniche e le carte </w:t>
            </w:r>
            <w:proofErr w:type="spellStart"/>
            <w:r w:rsidRPr="0026416C">
              <w:rPr>
                <w:rFonts w:ascii="Arial Narrow" w:hAnsi="Arial Narrow"/>
                <w:sz w:val="16"/>
                <w:szCs w:val="16"/>
              </w:rPr>
              <w:t>geostoriche</w:t>
            </w:r>
            <w:proofErr w:type="spellEnd"/>
            <w:r w:rsidRPr="0026416C">
              <w:rPr>
                <w:rFonts w:ascii="Arial Narrow" w:hAnsi="Arial Narrow"/>
                <w:sz w:val="16"/>
                <w:szCs w:val="16"/>
              </w:rPr>
              <w:t xml:space="preserve"> rispetto ai processi di trasformazione, ai fatti ed eventi studiati.</w:t>
            </w:r>
            <w:r>
              <w:rPr>
                <w:rFonts w:ascii="Arial Narrow" w:hAnsi="Arial Narrow"/>
                <w:sz w:val="16"/>
                <w:szCs w:val="16"/>
              </w:rPr>
              <w:t xml:space="preserve"> C</w:t>
            </w:r>
            <w:r w:rsidRPr="0026416C">
              <w:rPr>
                <w:rFonts w:ascii="Arial Narrow" w:hAnsi="Arial Narrow"/>
                <w:sz w:val="16"/>
                <w:szCs w:val="16"/>
              </w:rPr>
              <w:t>onfronta gli eventi storici del presente con quelli del passato, individuando alcuni elementi di continuità e discontinuità. Ricava alcune informazioni da documenti di diverso genere. Conosce e rispetta il patrimonio culturale del proprio ambiente.</w:t>
            </w:r>
          </w:p>
        </w:tc>
        <w:tc>
          <w:tcPr>
            <w:tcW w:w="1985" w:type="dxa"/>
            <w:shd w:val="clear" w:color="auto" w:fill="EDEDED" w:themeFill="accent3" w:themeFillTint="33"/>
            <w:textDirection w:val="btLr"/>
            <w:vAlign w:val="cente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 xml:space="preserve">Utilizza parzialmente le linee del tempo diacroniche e sincroniche e le carte </w:t>
            </w:r>
            <w:proofErr w:type="spellStart"/>
            <w:r w:rsidRPr="0026416C">
              <w:rPr>
                <w:rFonts w:ascii="Arial Narrow" w:hAnsi="Arial Narrow"/>
                <w:sz w:val="16"/>
                <w:szCs w:val="16"/>
              </w:rPr>
              <w:t>geostoriche</w:t>
            </w:r>
            <w:proofErr w:type="spellEnd"/>
            <w:r w:rsidRPr="0026416C">
              <w:rPr>
                <w:rFonts w:ascii="Arial Narrow" w:hAnsi="Arial Narrow"/>
                <w:sz w:val="16"/>
                <w:szCs w:val="16"/>
              </w:rPr>
              <w:t xml:space="preserve"> rispetto ai processi di trasformazione, ai fatti ed eventi studiati.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416C">
              <w:rPr>
                <w:rFonts w:ascii="Arial Narrow" w:hAnsi="Arial Narrow"/>
                <w:sz w:val="16"/>
                <w:szCs w:val="16"/>
              </w:rPr>
              <w:t>Confronta gli eventi storici del presente con quelli del passato, individuando talvolta elementi di continuità e discontinuità. Se guidato, ricava semplici informazioni da documenti di diverso genere. Conosce il patrimonio culturale del proprio ambiente.</w:t>
            </w:r>
          </w:p>
        </w:tc>
        <w:tc>
          <w:tcPr>
            <w:tcW w:w="1559" w:type="dxa"/>
            <w:shd w:val="clear" w:color="auto" w:fill="EDEDED" w:themeFill="accent3" w:themeFillTint="33"/>
            <w:textDirection w:val="btLr"/>
            <w:vAlign w:val="cente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 xml:space="preserve">Se guidato, interpreta le linee del tempo diacroniche e sincroniche e le carte </w:t>
            </w:r>
            <w:proofErr w:type="spellStart"/>
            <w:r w:rsidRPr="0026416C">
              <w:rPr>
                <w:rFonts w:ascii="Arial Narrow" w:hAnsi="Arial Narrow"/>
                <w:sz w:val="16"/>
                <w:szCs w:val="16"/>
              </w:rPr>
              <w:t>geostoriche</w:t>
            </w:r>
            <w:proofErr w:type="spellEnd"/>
            <w:r w:rsidRPr="0026416C">
              <w:rPr>
                <w:rFonts w:ascii="Arial Narrow" w:hAnsi="Arial Narrow"/>
                <w:sz w:val="16"/>
                <w:szCs w:val="16"/>
              </w:rPr>
              <w:t xml:space="preserve"> rispetto ai processi di trasformazione, ai fatti ed eventi studiati e confronta gli eventi storici del presente con quelli del passato. Conosce alcuni aspetti del patrimonio culturale del proprio ambiente.</w:t>
            </w:r>
          </w:p>
        </w:tc>
        <w:tc>
          <w:tcPr>
            <w:tcW w:w="288" w:type="dxa"/>
            <w:textDirection w:val="btL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/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2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288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</w:tbl>
    <w:p w:rsidR="005555A7" w:rsidRPr="0077377A" w:rsidRDefault="0026416C" w:rsidP="005555A7">
      <w:pPr>
        <w:jc w:val="center"/>
        <w:rPr>
          <w:b/>
          <w:sz w:val="28"/>
          <w:szCs w:val="28"/>
        </w:rPr>
      </w:pPr>
      <w:r w:rsidRPr="0026416C">
        <w:rPr>
          <w:b/>
          <w:sz w:val="28"/>
          <w:szCs w:val="28"/>
        </w:rPr>
        <w:t>Scuola SEC. 1^ grado………………………………… classe: ………  data osservazione: ……………</w:t>
      </w:r>
    </w:p>
    <w:p w:rsidR="008D3D3A" w:rsidRPr="0077377A" w:rsidRDefault="008D3D3A" w:rsidP="008D3D3A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8D3D3A" w:rsidRPr="008B45F2" w:rsidTr="0026416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8D3D3A" w:rsidRDefault="008D3D3A" w:rsidP="0026416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8D3D3A" w:rsidRPr="0077377A" w:rsidRDefault="008D3D3A" w:rsidP="0026416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8D3D3A" w:rsidRPr="00D44CAE" w:rsidTr="0026416C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8D3D3A" w:rsidRPr="00823B8D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8D3D3A" w:rsidRDefault="008D3D3A" w:rsidP="002641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Musica</w:t>
            </w:r>
          </w:p>
          <w:p w:rsidR="0026416C" w:rsidRPr="002705B1" w:rsidRDefault="0026416C" w:rsidP="00264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416C">
              <w:rPr>
                <w:rFonts w:cstheme="minorHAnsi"/>
                <w:sz w:val="20"/>
                <w:szCs w:val="20"/>
              </w:rPr>
              <w:t>Conosce i principali elementi del linguaggio musicale e possiede le tecniche di base del canto e degli strumenti.</w:t>
            </w:r>
          </w:p>
        </w:tc>
        <w:tc>
          <w:tcPr>
            <w:tcW w:w="1252" w:type="dxa"/>
            <w:textDirection w:val="btLr"/>
          </w:tcPr>
          <w:p w:rsidR="008D3D3A" w:rsidRPr="00D44CAE" w:rsidRDefault="008D3D3A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3D3A" w:rsidRPr="00D44CAE" w:rsidTr="008D3D3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26416C" w:rsidRPr="0026416C" w:rsidRDefault="0026416C" w:rsidP="0026416C">
            <w:pPr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>Esegue collettivamente e /o in gruppo brani vocali e strumentali rispettandone l’intonazione, l’espressività e l’interpretazione.</w:t>
            </w:r>
          </w:p>
          <w:p w:rsidR="008D3D3A" w:rsidRPr="00D44CAE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26416C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>Esegue brani vocali e strumentali rispettando la notazione e le principali indicazioni espressive.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26416C" w:rsidRPr="0026416C" w:rsidRDefault="0026416C" w:rsidP="0026416C">
            <w:pPr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>Esegue semplici brani vocali e strumentali rispettando la notazione.</w:t>
            </w:r>
          </w:p>
          <w:p w:rsidR="008D3D3A" w:rsidRPr="00D44CAE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26416C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>Esegue per imitazione o attraverso una notazione intuitiva e personalizzata, semplici brani vocali e strumentali.</w:t>
            </w:r>
          </w:p>
        </w:tc>
        <w:tc>
          <w:tcPr>
            <w:tcW w:w="1252" w:type="dxa"/>
            <w:textDirection w:val="btLr"/>
          </w:tcPr>
          <w:p w:rsidR="008D3D3A" w:rsidRPr="00D44CAE" w:rsidRDefault="008D3D3A" w:rsidP="0026416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/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</w:tbl>
    <w:p w:rsidR="0026416C" w:rsidRDefault="0026416C" w:rsidP="008D3D3A">
      <w:pPr>
        <w:jc w:val="center"/>
        <w:rPr>
          <w:b/>
          <w:sz w:val="28"/>
          <w:szCs w:val="28"/>
        </w:rPr>
      </w:pPr>
      <w:r w:rsidRPr="0026416C">
        <w:rPr>
          <w:b/>
          <w:sz w:val="28"/>
          <w:szCs w:val="28"/>
        </w:rPr>
        <w:t>Scuola SEC. 1^ grado………………………………… classe: ………  data osservazione: ……………</w:t>
      </w:r>
    </w:p>
    <w:p w:rsidR="0026416C" w:rsidRPr="0077377A" w:rsidRDefault="0026416C" w:rsidP="0026416C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26416C" w:rsidRPr="008B45F2" w:rsidTr="0026416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6416C" w:rsidRDefault="0026416C" w:rsidP="0026416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26416C" w:rsidRPr="0077377A" w:rsidRDefault="0026416C" w:rsidP="0026416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26416C" w:rsidRPr="00D44CAE" w:rsidTr="0026416C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26416C" w:rsidRPr="00823B8D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6416C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26416C" w:rsidRDefault="0026416C" w:rsidP="002641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Musica</w:t>
            </w:r>
          </w:p>
          <w:p w:rsidR="0026416C" w:rsidRPr="002705B1" w:rsidRDefault="0026416C" w:rsidP="00264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416C">
              <w:rPr>
                <w:rFonts w:cstheme="minorHAnsi"/>
                <w:sz w:val="20"/>
                <w:szCs w:val="20"/>
              </w:rPr>
              <w:t>Riconosce e decodifica stili musicali di differenti periodi storici..</w:t>
            </w:r>
          </w:p>
        </w:tc>
        <w:tc>
          <w:tcPr>
            <w:tcW w:w="1252" w:type="dxa"/>
            <w:textDirection w:val="btL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416C" w:rsidRPr="00D44CAE" w:rsidTr="0026416C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26416C" w:rsidRPr="00D44CAE" w:rsidRDefault="0026416C" w:rsidP="002641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>Conosce analogie, differenze e peculiarità stilistiche di brani musicali appartenenti a epoche diverse.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26416C" w:rsidRPr="00D44CAE" w:rsidRDefault="0026416C" w:rsidP="002641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>Conosce analogie e differenze stilistiche di brani musicali appartenenti a epoche diverse.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26416C" w:rsidRPr="00D44CAE" w:rsidRDefault="0026416C" w:rsidP="002641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>Riconosce in modo accettabile le fondamentali strutture di brani musicali appartenenti a epoche diverse.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26416C" w:rsidRPr="00D44CAE" w:rsidRDefault="0026416C" w:rsidP="002641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>Riconosce in maniera approssimativa le fondamentali strutture di brani musicali.</w:t>
            </w:r>
          </w:p>
        </w:tc>
        <w:tc>
          <w:tcPr>
            <w:tcW w:w="1252" w:type="dxa"/>
            <w:textDirection w:val="btL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/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</w:tbl>
    <w:p w:rsidR="0026416C" w:rsidRDefault="0026416C" w:rsidP="008D3D3A">
      <w:pPr>
        <w:jc w:val="center"/>
        <w:rPr>
          <w:b/>
          <w:sz w:val="28"/>
          <w:szCs w:val="28"/>
        </w:rPr>
      </w:pPr>
    </w:p>
    <w:p w:rsidR="0026416C" w:rsidRDefault="0026416C" w:rsidP="008D3D3A">
      <w:pPr>
        <w:jc w:val="center"/>
        <w:rPr>
          <w:b/>
          <w:caps/>
          <w:sz w:val="28"/>
          <w:szCs w:val="28"/>
        </w:rPr>
      </w:pPr>
    </w:p>
    <w:p w:rsidR="008D3D3A" w:rsidRPr="0077377A" w:rsidRDefault="008D3D3A" w:rsidP="008D3D3A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8D3D3A" w:rsidRPr="008B45F2" w:rsidTr="0026416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8D3D3A" w:rsidRDefault="008D3D3A" w:rsidP="0026416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8D3D3A" w:rsidRPr="0077377A" w:rsidRDefault="008D3D3A" w:rsidP="0026416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8D3D3A" w:rsidRPr="00D44CAE" w:rsidTr="0026416C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8D3D3A" w:rsidRPr="00823B8D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8D3D3A" w:rsidRDefault="008D3D3A" w:rsidP="002641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</w:t>
            </w:r>
          </w:p>
          <w:p w:rsidR="0026416C" w:rsidRPr="002705B1" w:rsidRDefault="0026416C" w:rsidP="00264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416C">
              <w:rPr>
                <w:rFonts w:cstheme="minorHAnsi"/>
                <w:sz w:val="20"/>
                <w:szCs w:val="20"/>
              </w:rPr>
              <w:t>Conosce i principali elementi del linguaggio visivo ed utilizza  le varie tecniche espressive</w:t>
            </w:r>
          </w:p>
        </w:tc>
        <w:tc>
          <w:tcPr>
            <w:tcW w:w="1252" w:type="dxa"/>
            <w:textDirection w:val="btLr"/>
          </w:tcPr>
          <w:p w:rsidR="008D3D3A" w:rsidRPr="00D44CAE" w:rsidRDefault="008D3D3A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3D3A" w:rsidRPr="00D44CAE" w:rsidTr="008D3D3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26416C" w:rsidP="008D3D3A">
            <w:pPr>
              <w:rPr>
                <w:rFonts w:ascii="Arial Narrow" w:hAnsi="Arial Narrow"/>
                <w:sz w:val="16"/>
                <w:szCs w:val="16"/>
              </w:rPr>
            </w:pPr>
            <w:r w:rsidRPr="0026416C">
              <w:rPr>
                <w:rFonts w:ascii="Arial Narrow" w:hAnsi="Arial Narrow"/>
                <w:sz w:val="16"/>
                <w:szCs w:val="16"/>
              </w:rPr>
              <w:t>Padroneggia gli elementi principali del linguaggio artistico. Produce in autonomia e sicurezza manufatti artistici originali utilizzando materiali e strumenti diversi e tecniche espressive e creative.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B62E89" w:rsidP="008D3D3A">
            <w:pPr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Produce manufatti artistici con le diverse tecniche mantenendo attinenza al tema proposto. Utilizza materiali e strumenti, tecniche espressive e creative.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B62E89" w:rsidP="008D3D3A">
            <w:pPr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Realizza manufatti artistici semplici e personali. Produce elaborati grafici/artistici con tecniche espressive diverse mantenendo l’attinenza con il tema proposto.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B62E89" w:rsidP="008D3D3A">
            <w:pPr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Con la guida dell’insegnante realizza semplici elaborati grafici mediante la manipolazione di materiali. Utilizza le tecniche espressive di base.</w:t>
            </w:r>
          </w:p>
        </w:tc>
        <w:tc>
          <w:tcPr>
            <w:tcW w:w="1252" w:type="dxa"/>
            <w:textDirection w:val="btLr"/>
          </w:tcPr>
          <w:p w:rsidR="008D3D3A" w:rsidRPr="00D44CAE" w:rsidRDefault="008D3D3A" w:rsidP="0026416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/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  <w:tr w:rsidR="008D3D3A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26416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26416C">
            <w:pPr>
              <w:jc w:val="center"/>
            </w:pPr>
          </w:p>
        </w:tc>
      </w:tr>
    </w:tbl>
    <w:p w:rsidR="008D3D3A" w:rsidRDefault="0026416C" w:rsidP="008D3D3A">
      <w:pPr>
        <w:jc w:val="center"/>
        <w:rPr>
          <w:b/>
          <w:caps/>
          <w:sz w:val="28"/>
          <w:szCs w:val="28"/>
        </w:rPr>
      </w:pPr>
      <w:r w:rsidRPr="0026416C">
        <w:rPr>
          <w:b/>
          <w:sz w:val="28"/>
          <w:szCs w:val="28"/>
        </w:rPr>
        <w:t>Scuola SEC. 1^ grado………………………………… classe: ………  data osservazione: ……………</w:t>
      </w:r>
    </w:p>
    <w:p w:rsidR="0026416C" w:rsidRDefault="0026416C" w:rsidP="0026416C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p w:rsidR="00B62E89" w:rsidRPr="0077377A" w:rsidRDefault="00B62E89" w:rsidP="0026416C">
      <w:pPr>
        <w:jc w:val="center"/>
        <w:rPr>
          <w:b/>
          <w:sz w:val="28"/>
          <w:szCs w:val="28"/>
        </w:rPr>
      </w:pPr>
      <w:r w:rsidRPr="00B62E89">
        <w:rPr>
          <w:b/>
          <w:sz w:val="28"/>
          <w:szCs w:val="28"/>
        </w:rPr>
        <w:t>Scuola SEC. 1^ grado………………………………… classe: ………  data osservazione: ……………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26416C" w:rsidRPr="008B45F2" w:rsidTr="0026416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6416C" w:rsidRDefault="0026416C" w:rsidP="0026416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26416C" w:rsidRPr="0077377A" w:rsidRDefault="0026416C" w:rsidP="0026416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26416C" w:rsidRPr="00D44CAE" w:rsidTr="0026416C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26416C" w:rsidRPr="00823B8D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6416C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26416C" w:rsidRDefault="0026416C" w:rsidP="002641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</w:t>
            </w:r>
          </w:p>
          <w:p w:rsidR="0026416C" w:rsidRPr="002705B1" w:rsidRDefault="0026416C" w:rsidP="00264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416C">
              <w:rPr>
                <w:rFonts w:cstheme="minorHAnsi"/>
                <w:sz w:val="20"/>
                <w:szCs w:val="20"/>
              </w:rPr>
              <w:t>Osserva, riconosce e descrive i linguaggi visivi, interpretando criticamente un’opera d’arte e contestualizzandola storicamente</w:t>
            </w:r>
          </w:p>
        </w:tc>
        <w:tc>
          <w:tcPr>
            <w:tcW w:w="1252" w:type="dxa"/>
            <w:textDirection w:val="btL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416C" w:rsidRPr="00D44CAE" w:rsidTr="0026416C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26416C" w:rsidRPr="00D44CAE" w:rsidRDefault="00B62E89" w:rsidP="0026416C">
            <w:pPr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Osserva, analizza e interpreta con sensibilità beni culturali e immagini attraverso un linguaggio appropriato e utilizzando la terminologia specifica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26416C" w:rsidRPr="00D44CAE" w:rsidRDefault="00B62E89" w:rsidP="0026416C">
            <w:pPr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Osserva e descrive beni culturali e immagini usando un linguaggio appropriato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26416C" w:rsidRPr="00D44CAE" w:rsidRDefault="00B62E89" w:rsidP="0026416C">
            <w:pPr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Osserva e descrive immagini individuando i principali elementi di un’opera d’arte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B62E89" w:rsidRPr="00B62E89" w:rsidRDefault="00B62E89" w:rsidP="00B62E89">
            <w:pPr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Se opportunamente guidato è in grado di osservare e descrivere immagini individuando i principali elementi di un’opera d’arte.</w:t>
            </w:r>
          </w:p>
          <w:p w:rsidR="0026416C" w:rsidRPr="00D44CAE" w:rsidRDefault="0026416C" w:rsidP="002641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2" w:type="dxa"/>
            <w:textDirection w:val="btLr"/>
          </w:tcPr>
          <w:p w:rsidR="0026416C" w:rsidRPr="00D44CAE" w:rsidRDefault="0026416C" w:rsidP="0026416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/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  <w:tr w:rsidR="0026416C" w:rsidRPr="00D44CAE" w:rsidTr="0026416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6416C" w:rsidRPr="00D44CAE" w:rsidRDefault="0026416C" w:rsidP="0026416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6416C" w:rsidRPr="00D44CAE" w:rsidRDefault="0026416C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6416C" w:rsidRPr="00D44CAE" w:rsidRDefault="0026416C" w:rsidP="0026416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6416C" w:rsidRPr="00D44CAE" w:rsidRDefault="0026416C" w:rsidP="0026416C">
            <w:pPr>
              <w:jc w:val="center"/>
            </w:pPr>
          </w:p>
        </w:tc>
      </w:tr>
    </w:tbl>
    <w:p w:rsidR="008D3D3A" w:rsidRDefault="008D3D3A" w:rsidP="00B62E89">
      <w:pPr>
        <w:spacing w:after="0" w:line="240" w:lineRule="auto"/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p w:rsidR="00B62E89" w:rsidRPr="0077377A" w:rsidRDefault="00B62E89" w:rsidP="00B62E89">
      <w:pPr>
        <w:spacing w:before="120" w:after="0" w:line="240" w:lineRule="auto"/>
        <w:jc w:val="center"/>
        <w:rPr>
          <w:b/>
          <w:sz w:val="28"/>
          <w:szCs w:val="28"/>
        </w:rPr>
      </w:pPr>
      <w:r w:rsidRPr="00B62E89">
        <w:rPr>
          <w:b/>
          <w:sz w:val="28"/>
          <w:szCs w:val="28"/>
        </w:rPr>
        <w:t>Scuola SEC. 1^ grado………………………………… classe: ………  data osservazione: …………</w:t>
      </w:r>
      <w:bookmarkStart w:id="0" w:name="_GoBack"/>
      <w:bookmarkEnd w:id="0"/>
      <w:r w:rsidRPr="00B62E89">
        <w:rPr>
          <w:b/>
          <w:sz w:val="28"/>
          <w:szCs w:val="28"/>
        </w:rPr>
        <w:t>…</w:t>
      </w:r>
    </w:p>
    <w:tbl>
      <w:tblPr>
        <w:tblpPr w:leftFromText="141" w:rightFromText="141" w:vertAnchor="page" w:horzAnchor="margin" w:tblpY="23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2156"/>
        <w:gridCol w:w="1560"/>
        <w:gridCol w:w="1701"/>
        <w:gridCol w:w="1842"/>
      </w:tblGrid>
      <w:tr w:rsidR="00B62E89" w:rsidRPr="00D44CAE" w:rsidTr="000363A0">
        <w:trPr>
          <w:cantSplit/>
          <w:trHeight w:val="416"/>
        </w:trPr>
        <w:tc>
          <w:tcPr>
            <w:tcW w:w="10201" w:type="dxa"/>
            <w:gridSpan w:val="6"/>
            <w:shd w:val="clear" w:color="auto" w:fill="auto"/>
            <w:vAlign w:val="center"/>
          </w:tcPr>
          <w:p w:rsidR="00B62E89" w:rsidRDefault="00B62E89" w:rsidP="00B62E89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B62E89" w:rsidRPr="008D3D3A" w:rsidRDefault="00B62E89" w:rsidP="00B62E8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B62E89" w:rsidRPr="00D44CAE" w:rsidTr="00202C93">
        <w:trPr>
          <w:cantSplit/>
          <w:trHeight w:val="416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B62E89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B62E89">
            <w:pPr>
              <w:rPr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shd w:val="clear" w:color="auto" w:fill="EDEDED" w:themeFill="accent3" w:themeFillTint="33"/>
          </w:tcPr>
          <w:p w:rsidR="00B62E89" w:rsidRDefault="00B62E89" w:rsidP="00B62E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Educazione Fisica</w:t>
            </w:r>
          </w:p>
          <w:p w:rsidR="00B62E89" w:rsidRPr="0037601D" w:rsidRDefault="00B62E89" w:rsidP="00B62E89">
            <w:r w:rsidRPr="00B62E89">
              <w:rPr>
                <w:rFonts w:cstheme="minorHAnsi"/>
                <w:sz w:val="20"/>
                <w:szCs w:val="20"/>
              </w:rPr>
              <w:t>Consolidare e potenziare le abilità motorie di base in situazioni diversificate.</w:t>
            </w:r>
          </w:p>
        </w:tc>
      </w:tr>
      <w:tr w:rsidR="00B62E89" w:rsidRPr="00D44CAE" w:rsidTr="00B62E89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B62E89" w:rsidRDefault="00B62E89" w:rsidP="00B62E8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Ha sviluppato totalmente le capacità coordinative e condizionali.</w:t>
            </w:r>
          </w:p>
          <w:p w:rsidR="00B62E89" w:rsidRPr="00D44CAE" w:rsidRDefault="00B62E89" w:rsidP="00B62E8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 xml:space="preserve">Conosce approfonditamente gli argomenti scientifici trattati ed è in grado di utilizzarli per un corretto rapporto tra attività fisica e benessere psico-fisico.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2E89">
              <w:rPr>
                <w:rFonts w:ascii="Arial Narrow" w:hAnsi="Arial Narrow"/>
                <w:sz w:val="16"/>
                <w:szCs w:val="16"/>
              </w:rPr>
              <w:t>Conosce in maniera precisa i regolamenti delle discipline sportive e riesce ad applicarli con sicurezza.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2E89">
              <w:rPr>
                <w:rFonts w:ascii="Arial Narrow" w:hAnsi="Arial Narrow"/>
                <w:sz w:val="16"/>
                <w:szCs w:val="16"/>
              </w:rPr>
              <w:t>Ha acquistato in maniera ottimale la padronanza del gesto tecnico delle discipline proposte.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2E89">
              <w:rPr>
                <w:rFonts w:ascii="Arial Narrow" w:hAnsi="Arial Narrow"/>
                <w:sz w:val="16"/>
                <w:szCs w:val="16"/>
              </w:rPr>
              <w:t>Interagisce in modo costruttivo nel gioco con autocontrollo, rispettando sempre le regole ed i compagni nell’etica del fair play.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B62E89" w:rsidRDefault="00B62E89" w:rsidP="00B62E8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Possiede un adeguato sviluppo delle capacità coordinative e condizionali.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2E89">
              <w:rPr>
                <w:rFonts w:ascii="Arial Narrow" w:hAnsi="Arial Narrow"/>
                <w:sz w:val="16"/>
                <w:szCs w:val="16"/>
              </w:rPr>
              <w:t>Conosce bene gli argomenti scientifici trattati ed i regolamenti delle discipline sportive.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2E89">
              <w:rPr>
                <w:rFonts w:ascii="Arial Narrow" w:hAnsi="Arial Narrow"/>
                <w:sz w:val="16"/>
                <w:szCs w:val="16"/>
              </w:rPr>
              <w:t>Ha acquistato la padronanza del gesto tecnico delle discipline proposte.</w:t>
            </w:r>
          </w:p>
          <w:p w:rsidR="00B62E89" w:rsidRPr="00D44CAE" w:rsidRDefault="00B62E89" w:rsidP="00B62E8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Interagisce positivamente al gioco con autocontrollo, rispettando le regole ed i compagni nell’etica del fair play.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B62E89" w:rsidRDefault="00B62E89" w:rsidP="00B62E8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Ha sviluppato le capacità coordinative e condizionali.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2E89">
              <w:rPr>
                <w:rFonts w:ascii="Arial Narrow" w:hAnsi="Arial Narrow"/>
                <w:sz w:val="16"/>
                <w:szCs w:val="16"/>
              </w:rPr>
              <w:t>Conosce gli argomenti scientifici trattati ed i regolamenti delle discipline sportive.</w:t>
            </w:r>
          </w:p>
          <w:p w:rsidR="00B62E89" w:rsidRPr="00B62E89" w:rsidRDefault="00B62E89" w:rsidP="00B62E8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Ha acquistato sufficientemente padronanza del gesto tecnico delle discipline proposte.</w:t>
            </w:r>
          </w:p>
          <w:p w:rsidR="00B62E89" w:rsidRPr="00D44CAE" w:rsidRDefault="00B62E89" w:rsidP="00B62E8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Partecipa al gioco  con autocontrollo, rispettando le regole ed i compagni nell’etica del fair play.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B62E89" w:rsidRDefault="00B62E89" w:rsidP="00B62E8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Non ha completamente sviluppato le capacità coordinative e condizionali.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2E89">
              <w:rPr>
                <w:rFonts w:ascii="Arial Narrow" w:hAnsi="Arial Narrow"/>
                <w:sz w:val="16"/>
                <w:szCs w:val="16"/>
              </w:rPr>
              <w:t>Conosce in maniera incompleta gli argomenti scientifici trattati e rispetta, in parte, i regolamenti delle discipline sportive.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2E89">
              <w:rPr>
                <w:rFonts w:ascii="Arial Narrow" w:hAnsi="Arial Narrow"/>
                <w:sz w:val="16"/>
                <w:szCs w:val="16"/>
              </w:rPr>
              <w:t>Non ha acquistato padronanza del gesto tecnico delle discipline proposte.</w:t>
            </w:r>
          </w:p>
          <w:p w:rsidR="00B62E89" w:rsidRPr="00D44CAE" w:rsidRDefault="00B62E89" w:rsidP="00B62E8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62E89">
              <w:rPr>
                <w:rFonts w:ascii="Arial Narrow" w:hAnsi="Arial Narrow"/>
                <w:sz w:val="16"/>
                <w:szCs w:val="16"/>
              </w:rPr>
              <w:t>Sotto la supervisione dell’insegnante, partecipa al gioco.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2E89">
              <w:rPr>
                <w:rFonts w:ascii="Arial Narrow" w:hAnsi="Arial Narrow"/>
                <w:sz w:val="16"/>
                <w:szCs w:val="16"/>
              </w:rPr>
              <w:t>Con difficoltà rispetta le regole ed i compagni nell’etica del fair play.</w:t>
            </w: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/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  <w:tr w:rsidR="00B62E89" w:rsidRPr="00D44CAE" w:rsidTr="00B62E8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B62E89" w:rsidRPr="00D44CAE" w:rsidRDefault="00B62E89" w:rsidP="0026416C">
            <w:r w:rsidRPr="00D44CAE">
              <w:lastRenderedPageBreak/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E89" w:rsidRPr="00D44CAE" w:rsidRDefault="00B62E89" w:rsidP="0026416C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:rsidR="00B62E89" w:rsidRPr="00D44CAE" w:rsidRDefault="00B62E89" w:rsidP="0026416C">
            <w:pPr>
              <w:jc w:val="center"/>
            </w:pPr>
          </w:p>
        </w:tc>
      </w:tr>
    </w:tbl>
    <w:p w:rsidR="008D3D3A" w:rsidRDefault="008D3D3A" w:rsidP="002C4BE2">
      <w:pPr>
        <w:spacing w:after="0" w:line="240" w:lineRule="auto"/>
        <w:rPr>
          <w:sz w:val="28"/>
          <w:szCs w:val="28"/>
        </w:rPr>
      </w:pPr>
    </w:p>
    <w:p w:rsidR="008D3D3A" w:rsidRPr="0077377A" w:rsidRDefault="008D3D3A" w:rsidP="002C4BE2">
      <w:pPr>
        <w:spacing w:after="0" w:line="240" w:lineRule="auto"/>
        <w:rPr>
          <w:b/>
          <w:sz w:val="28"/>
          <w:szCs w:val="28"/>
        </w:rPr>
      </w:pPr>
    </w:p>
    <w:sectPr w:rsidR="008D3D3A" w:rsidRPr="0077377A" w:rsidSect="00652207">
      <w:headerReference w:type="default" r:id="rId8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E6" w:rsidRDefault="005311E6" w:rsidP="00406ADE">
      <w:pPr>
        <w:spacing w:after="0" w:line="240" w:lineRule="auto"/>
      </w:pPr>
      <w:r>
        <w:separator/>
      </w:r>
    </w:p>
  </w:endnote>
  <w:endnote w:type="continuationSeparator" w:id="0">
    <w:p w:rsidR="005311E6" w:rsidRDefault="005311E6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E6" w:rsidRDefault="005311E6" w:rsidP="00406ADE">
      <w:pPr>
        <w:spacing w:after="0" w:line="240" w:lineRule="auto"/>
      </w:pPr>
      <w:r>
        <w:separator/>
      </w:r>
    </w:p>
  </w:footnote>
  <w:footnote w:type="continuationSeparator" w:id="0">
    <w:p w:rsidR="005311E6" w:rsidRDefault="005311E6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6C" w:rsidRDefault="0026416C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416C" w:rsidRDefault="0026416C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54836"/>
    <w:rsid w:val="000624C4"/>
    <w:rsid w:val="00064C9A"/>
    <w:rsid w:val="001A2DB9"/>
    <w:rsid w:val="001E78F1"/>
    <w:rsid w:val="002131B4"/>
    <w:rsid w:val="0024232D"/>
    <w:rsid w:val="002617C3"/>
    <w:rsid w:val="0026416C"/>
    <w:rsid w:val="002705B1"/>
    <w:rsid w:val="002C1B11"/>
    <w:rsid w:val="002C4BE2"/>
    <w:rsid w:val="002E3B8D"/>
    <w:rsid w:val="002E70A0"/>
    <w:rsid w:val="003037FE"/>
    <w:rsid w:val="00405A7B"/>
    <w:rsid w:val="00406ADE"/>
    <w:rsid w:val="004C2650"/>
    <w:rsid w:val="005034F9"/>
    <w:rsid w:val="005311E6"/>
    <w:rsid w:val="0053462C"/>
    <w:rsid w:val="00551B04"/>
    <w:rsid w:val="005555A7"/>
    <w:rsid w:val="00597B76"/>
    <w:rsid w:val="00615002"/>
    <w:rsid w:val="00652207"/>
    <w:rsid w:val="006931A0"/>
    <w:rsid w:val="006979B7"/>
    <w:rsid w:val="00711C26"/>
    <w:rsid w:val="00724F8B"/>
    <w:rsid w:val="00765BD6"/>
    <w:rsid w:val="0077377A"/>
    <w:rsid w:val="00795DF9"/>
    <w:rsid w:val="00823B8D"/>
    <w:rsid w:val="00843E92"/>
    <w:rsid w:val="008B45F2"/>
    <w:rsid w:val="008B617A"/>
    <w:rsid w:val="008D3D3A"/>
    <w:rsid w:val="008F49EA"/>
    <w:rsid w:val="0095372B"/>
    <w:rsid w:val="00955FCC"/>
    <w:rsid w:val="00960100"/>
    <w:rsid w:val="00966EF8"/>
    <w:rsid w:val="0099162C"/>
    <w:rsid w:val="009A35EC"/>
    <w:rsid w:val="00A001E9"/>
    <w:rsid w:val="00B62E89"/>
    <w:rsid w:val="00C94BA3"/>
    <w:rsid w:val="00D178FE"/>
    <w:rsid w:val="00D25786"/>
    <w:rsid w:val="00D44CAE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ECC52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BE26-0385-4F4C-A2F3-406C84FD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4</cp:revision>
  <dcterms:created xsi:type="dcterms:W3CDTF">2019-02-28T16:37:00Z</dcterms:created>
  <dcterms:modified xsi:type="dcterms:W3CDTF">2019-02-28T18:27:00Z</dcterms:modified>
</cp:coreProperties>
</file>